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A181" w14:textId="19B2B268" w:rsidR="009D3E5D" w:rsidRPr="00096C53" w:rsidRDefault="009D3E5D" w:rsidP="009D3E5D">
      <w:pPr>
        <w:jc w:val="right"/>
      </w:pPr>
      <w:r w:rsidRPr="00096C53">
        <w:t xml:space="preserve">Warszawa, </w:t>
      </w:r>
      <w:r w:rsidR="00F00CA9">
        <w:t>26</w:t>
      </w:r>
      <w:r w:rsidRPr="00096C53">
        <w:t>.</w:t>
      </w:r>
      <w:r w:rsidR="00F00CA9">
        <w:t>08</w:t>
      </w:r>
      <w:r w:rsidRPr="00096C53">
        <w:t>.20</w:t>
      </w:r>
      <w:r w:rsidR="006D1401">
        <w:t>2</w:t>
      </w:r>
      <w:r w:rsidR="006A517D">
        <w:t>1</w:t>
      </w:r>
      <w:r w:rsidRPr="00096C53">
        <w:t xml:space="preserve"> r.</w:t>
      </w:r>
    </w:p>
    <w:p w14:paraId="10486580" w14:textId="1E65D8CB" w:rsidR="00C532EC" w:rsidRDefault="00C532EC" w:rsidP="009D3E5D">
      <w:pPr>
        <w:jc w:val="right"/>
        <w:rPr>
          <w:b/>
        </w:rPr>
      </w:pPr>
    </w:p>
    <w:p w14:paraId="025D757A" w14:textId="70199489" w:rsidR="00AA424E" w:rsidRDefault="00D15AC3" w:rsidP="00AA42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Współpraca z</w:t>
      </w:r>
      <w:r w:rsidR="0053105E">
        <w:rPr>
          <w:b/>
          <w:sz w:val="40"/>
          <w:szCs w:val="40"/>
        </w:rPr>
        <w:t xml:space="preserve"> laureatem Nobla</w:t>
      </w:r>
      <w:r w:rsidR="00F71848">
        <w:rPr>
          <w:b/>
          <w:sz w:val="40"/>
          <w:szCs w:val="40"/>
        </w:rPr>
        <w:t>, naboje przeczące grawitacji – „Wizjonerskie piątki” w TNT</w:t>
      </w:r>
    </w:p>
    <w:p w14:paraId="56A74752" w14:textId="76BD6760" w:rsidR="001736BF" w:rsidRDefault="00460021" w:rsidP="00460021">
      <w:pPr>
        <w:jc w:val="both"/>
        <w:rPr>
          <w:noProof/>
        </w:rPr>
      </w:pPr>
      <w:r>
        <w:rPr>
          <w:b/>
          <w:sz w:val="24"/>
        </w:rPr>
        <w:t xml:space="preserve">Nawet najdroższy w produkcji i najbardziej eksperymentalny film byłby niczym bez wizji reżysera. Dlatego we wrześniu TNT zaprezentuje cykl </w:t>
      </w:r>
      <w:r w:rsidR="00D766D4">
        <w:rPr>
          <w:b/>
          <w:sz w:val="24"/>
        </w:rPr>
        <w:t>produkcji</w:t>
      </w:r>
      <w:r>
        <w:rPr>
          <w:b/>
          <w:sz w:val="24"/>
        </w:rPr>
        <w:t xml:space="preserve">, które </w:t>
      </w:r>
      <w:r w:rsidR="00461602">
        <w:rPr>
          <w:b/>
          <w:sz w:val="24"/>
        </w:rPr>
        <w:t xml:space="preserve">zawdzięczają swoje miejsce w historii osobowościom reżyserów i ich przełomowym koncepcjom. </w:t>
      </w:r>
      <w:r w:rsidR="00D766D4">
        <w:rPr>
          <w:b/>
          <w:sz w:val="24"/>
        </w:rPr>
        <w:t xml:space="preserve">Emisja „Wizjonerskich piątków” </w:t>
      </w:r>
      <w:r>
        <w:rPr>
          <w:b/>
          <w:sz w:val="24"/>
        </w:rPr>
        <w:t>już od</w:t>
      </w:r>
      <w:r w:rsidR="00D766D4">
        <w:rPr>
          <w:b/>
          <w:sz w:val="24"/>
        </w:rPr>
        <w:t xml:space="preserve"> </w:t>
      </w:r>
      <w:r>
        <w:rPr>
          <w:b/>
          <w:sz w:val="24"/>
        </w:rPr>
        <w:t>3 września.</w:t>
      </w:r>
    </w:p>
    <w:p w14:paraId="2BAF1A43" w14:textId="06E19C3F" w:rsidR="00AA424E" w:rsidRPr="00460021" w:rsidRDefault="00527028" w:rsidP="004600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33C247" wp14:editId="76950F4B">
            <wp:extent cx="5705856" cy="3767328"/>
            <wp:effectExtent l="0" t="0" r="0" b="5080"/>
            <wp:docPr id="2" name="Obraz 2" descr="Obraz zawierający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28F8" w14:textId="6929F18A" w:rsidR="00AA424E" w:rsidRPr="0053105E" w:rsidRDefault="00F00CA9" w:rsidP="00AA424E">
      <w:pPr>
        <w:jc w:val="both"/>
        <w:rPr>
          <w:rFonts w:cstheme="minorHAnsi"/>
        </w:rPr>
      </w:pPr>
      <w:r w:rsidRPr="0053105E">
        <w:rPr>
          <w:rFonts w:cstheme="minorHAnsi"/>
          <w:b/>
          <w:bCs/>
        </w:rPr>
        <w:t>„Na skraju jutra”</w:t>
      </w:r>
      <w:r w:rsidRPr="0053105E">
        <w:rPr>
          <w:rFonts w:cstheme="minorHAnsi"/>
        </w:rPr>
        <w:t xml:space="preserve"> było ryzykowną produkcją, która opłaciła się wszystkim twórcom. Film zebrał wysokie noty od krytyków i publiczności</w:t>
      </w:r>
      <w:r w:rsidR="00461602">
        <w:rPr>
          <w:rFonts w:cstheme="minorHAnsi"/>
        </w:rPr>
        <w:t>.</w:t>
      </w:r>
      <w:r w:rsidRPr="0053105E">
        <w:rPr>
          <w:rFonts w:cstheme="minorHAnsi"/>
        </w:rPr>
        <w:t xml:space="preserve"> </w:t>
      </w:r>
      <w:r w:rsidR="00461602">
        <w:rPr>
          <w:rFonts w:cstheme="minorHAnsi"/>
        </w:rPr>
        <w:t>N</w:t>
      </w:r>
      <w:r w:rsidR="00D766D4" w:rsidRPr="0053105E">
        <w:rPr>
          <w:rFonts w:cstheme="minorHAnsi"/>
        </w:rPr>
        <w:t xml:space="preserve">a </w:t>
      </w:r>
      <w:r w:rsidR="00D15AC3">
        <w:rPr>
          <w:rFonts w:cstheme="minorHAnsi"/>
        </w:rPr>
        <w:t>jednym z najważniejszych filmowych portali</w:t>
      </w:r>
      <w:r w:rsidR="00D766D4" w:rsidRPr="0053105E">
        <w:rPr>
          <w:rFonts w:cstheme="minorHAnsi"/>
        </w:rPr>
        <w:t>,</w:t>
      </w:r>
      <w:r w:rsidRPr="0053105E">
        <w:rPr>
          <w:rFonts w:cstheme="minorHAnsi"/>
        </w:rPr>
        <w:t xml:space="preserve"> </w:t>
      </w:r>
      <w:proofErr w:type="spellStart"/>
      <w:r w:rsidRPr="0053105E">
        <w:rPr>
          <w:rFonts w:cstheme="minorHAnsi"/>
        </w:rPr>
        <w:t>Rotten</w:t>
      </w:r>
      <w:proofErr w:type="spellEnd"/>
      <w:r w:rsidRPr="0053105E">
        <w:rPr>
          <w:rFonts w:cstheme="minorHAnsi"/>
        </w:rPr>
        <w:t xml:space="preserve"> </w:t>
      </w:r>
      <w:proofErr w:type="spellStart"/>
      <w:r w:rsidRPr="0053105E">
        <w:rPr>
          <w:rFonts w:cstheme="minorHAnsi"/>
        </w:rPr>
        <w:t>Tomatoes</w:t>
      </w:r>
      <w:proofErr w:type="spellEnd"/>
      <w:r w:rsidR="00D766D4" w:rsidRPr="0053105E">
        <w:rPr>
          <w:rFonts w:cstheme="minorHAnsi"/>
        </w:rPr>
        <w:t>,</w:t>
      </w:r>
      <w:r w:rsidRPr="0053105E">
        <w:rPr>
          <w:rFonts w:cstheme="minorHAnsi"/>
        </w:rPr>
        <w:t xml:space="preserve"> </w:t>
      </w:r>
      <w:r w:rsidR="00D766D4" w:rsidRPr="0053105E">
        <w:rPr>
          <w:rFonts w:cstheme="minorHAnsi"/>
        </w:rPr>
        <w:t>otrzymał aż</w:t>
      </w:r>
      <w:r w:rsidR="00131ED6" w:rsidRPr="0053105E">
        <w:rPr>
          <w:rFonts w:cstheme="minorHAnsi"/>
        </w:rPr>
        <w:t xml:space="preserve"> </w:t>
      </w:r>
      <w:r w:rsidRPr="0053105E">
        <w:rPr>
          <w:rFonts w:cstheme="minorHAnsi"/>
        </w:rPr>
        <w:t xml:space="preserve">90% </w:t>
      </w:r>
      <w:r w:rsidR="00131ED6" w:rsidRPr="0053105E">
        <w:rPr>
          <w:rFonts w:cstheme="minorHAnsi"/>
        </w:rPr>
        <w:t>pozytywnych</w:t>
      </w:r>
      <w:r w:rsidRPr="0053105E">
        <w:rPr>
          <w:rFonts w:cstheme="minorHAnsi"/>
        </w:rPr>
        <w:t xml:space="preserve"> ocen</w:t>
      </w:r>
      <w:r w:rsidR="00D766D4" w:rsidRPr="0053105E">
        <w:rPr>
          <w:rFonts w:cstheme="minorHAnsi"/>
        </w:rPr>
        <w:t xml:space="preserve"> od obydwu grup</w:t>
      </w:r>
      <w:r w:rsidRPr="0053105E">
        <w:rPr>
          <w:rFonts w:cstheme="minorHAnsi"/>
        </w:rPr>
        <w:t xml:space="preserve">. Nic dziwnego, że wszyscy wyczekują sequela: jak twierdzi reżyser </w:t>
      </w:r>
      <w:proofErr w:type="spellStart"/>
      <w:r w:rsidRPr="0053105E">
        <w:rPr>
          <w:rFonts w:cstheme="minorHAnsi"/>
        </w:rPr>
        <w:t>Doug</w:t>
      </w:r>
      <w:proofErr w:type="spellEnd"/>
      <w:r w:rsidRPr="0053105E">
        <w:rPr>
          <w:rFonts w:cstheme="minorHAnsi"/>
        </w:rPr>
        <w:t xml:space="preserve"> Liman, </w:t>
      </w:r>
      <w:r w:rsidR="00E34EE0" w:rsidRPr="0053105E">
        <w:rPr>
          <w:rFonts w:cstheme="minorHAnsi"/>
        </w:rPr>
        <w:t xml:space="preserve">szansa na jego powstanie jest coraz większa. </w:t>
      </w:r>
      <w:proofErr w:type="spellStart"/>
      <w:r w:rsidR="00E34EE0" w:rsidRPr="0053105E">
        <w:rPr>
          <w:rFonts w:cstheme="minorHAnsi"/>
        </w:rPr>
        <w:t>Emil</w:t>
      </w:r>
      <w:r w:rsidR="00131ED6" w:rsidRPr="0053105E">
        <w:rPr>
          <w:rFonts w:cstheme="minorHAnsi"/>
        </w:rPr>
        <w:t>y</w:t>
      </w:r>
      <w:proofErr w:type="spellEnd"/>
      <w:r w:rsidR="00E34EE0" w:rsidRPr="0053105E">
        <w:rPr>
          <w:rFonts w:cstheme="minorHAnsi"/>
        </w:rPr>
        <w:t xml:space="preserve"> Blunt sugerowała, że wyzwaniem </w:t>
      </w:r>
      <w:r w:rsidR="00131ED6" w:rsidRPr="0053105E">
        <w:rPr>
          <w:rFonts w:cstheme="minorHAnsi"/>
        </w:rPr>
        <w:t xml:space="preserve">będzie </w:t>
      </w:r>
      <w:r w:rsidR="00E34EE0" w:rsidRPr="0053105E">
        <w:rPr>
          <w:rFonts w:cstheme="minorHAnsi"/>
        </w:rPr>
        <w:t>spory budżet</w:t>
      </w:r>
      <w:r w:rsidR="00461602">
        <w:rPr>
          <w:rFonts w:cstheme="minorHAnsi"/>
        </w:rPr>
        <w:t>,</w:t>
      </w:r>
      <w:r w:rsidR="00E34EE0" w:rsidRPr="0053105E">
        <w:rPr>
          <w:rFonts w:cstheme="minorHAnsi"/>
        </w:rPr>
        <w:t xml:space="preserve"> potrzebny do realizacji wizji </w:t>
      </w:r>
      <w:proofErr w:type="spellStart"/>
      <w:r w:rsidR="00E34EE0" w:rsidRPr="0053105E">
        <w:rPr>
          <w:rFonts w:cstheme="minorHAnsi"/>
        </w:rPr>
        <w:t>Limana</w:t>
      </w:r>
      <w:proofErr w:type="spellEnd"/>
      <w:r w:rsidR="00E34EE0" w:rsidRPr="0053105E">
        <w:rPr>
          <w:rFonts w:cstheme="minorHAnsi"/>
        </w:rPr>
        <w:t xml:space="preserve">. Na planie części pierwszej wykorzystano </w:t>
      </w:r>
      <w:r w:rsidR="00D766D4" w:rsidRPr="0053105E">
        <w:rPr>
          <w:rFonts w:cstheme="minorHAnsi"/>
        </w:rPr>
        <w:t xml:space="preserve">bowiem </w:t>
      </w:r>
      <w:r w:rsidR="00E34EE0" w:rsidRPr="0053105E">
        <w:rPr>
          <w:rFonts w:cstheme="minorHAnsi"/>
        </w:rPr>
        <w:t>specjalnie zbudowane</w:t>
      </w:r>
      <w:r w:rsidR="00D15AC3">
        <w:rPr>
          <w:rFonts w:cstheme="minorHAnsi"/>
        </w:rPr>
        <w:t xml:space="preserve"> zbroje, ważące ponad 30 kilogramów</w:t>
      </w:r>
      <w:r w:rsidR="00E34EE0" w:rsidRPr="0053105E">
        <w:rPr>
          <w:rFonts w:cstheme="minorHAnsi"/>
        </w:rPr>
        <w:t xml:space="preserve">. Nie bez znaczenia były też umiejętności głównych aktorów: Tom </w:t>
      </w:r>
      <w:proofErr w:type="spellStart"/>
      <w:r w:rsidR="00E34EE0" w:rsidRPr="0053105E">
        <w:rPr>
          <w:rFonts w:cstheme="minorHAnsi"/>
        </w:rPr>
        <w:t>Cruise</w:t>
      </w:r>
      <w:proofErr w:type="spellEnd"/>
      <w:r w:rsidR="00E34EE0" w:rsidRPr="0053105E">
        <w:rPr>
          <w:rFonts w:cstheme="minorHAnsi"/>
        </w:rPr>
        <w:t xml:space="preserve"> wykonywał sam wszystkie wyczyny kaskaderskie, a </w:t>
      </w:r>
      <w:proofErr w:type="spellStart"/>
      <w:r w:rsidR="00E34EE0" w:rsidRPr="0053105E">
        <w:rPr>
          <w:rFonts w:cstheme="minorHAnsi"/>
        </w:rPr>
        <w:t>Emily</w:t>
      </w:r>
      <w:proofErr w:type="spellEnd"/>
      <w:r w:rsidR="00E34EE0" w:rsidRPr="0053105E">
        <w:rPr>
          <w:rFonts w:cstheme="minorHAnsi"/>
        </w:rPr>
        <w:t xml:space="preserve"> Blunt </w:t>
      </w:r>
      <w:r w:rsidR="00D15AC3">
        <w:rPr>
          <w:rFonts w:cstheme="minorHAnsi"/>
        </w:rPr>
        <w:t>walczyła i skakała jak</w:t>
      </w:r>
      <w:r w:rsidR="00E34EE0" w:rsidRPr="0053105E">
        <w:rPr>
          <w:rFonts w:cstheme="minorHAnsi"/>
        </w:rPr>
        <w:t xml:space="preserve"> prawdziwa atletka.</w:t>
      </w:r>
      <w:r w:rsidR="00131ED6" w:rsidRPr="0053105E">
        <w:rPr>
          <w:rFonts w:cstheme="minorHAnsi"/>
        </w:rPr>
        <w:t xml:space="preserve"> W ten sposób reżyser kultowej „Tożsamości Bourne’a” dodał do swojej filmografii kolejną </w:t>
      </w:r>
      <w:r w:rsidR="00461602">
        <w:rPr>
          <w:rFonts w:cstheme="minorHAnsi"/>
        </w:rPr>
        <w:t>uznaną</w:t>
      </w:r>
      <w:r w:rsidR="00131ED6" w:rsidRPr="0053105E">
        <w:rPr>
          <w:rFonts w:cstheme="minorHAnsi"/>
        </w:rPr>
        <w:t xml:space="preserve"> produkcję.</w:t>
      </w:r>
    </w:p>
    <w:p w14:paraId="03B2825D" w14:textId="7D5C95F9" w:rsidR="00E34EE0" w:rsidRPr="0053105E" w:rsidRDefault="00131ED6" w:rsidP="00AA424E">
      <w:pPr>
        <w:jc w:val="both"/>
        <w:rPr>
          <w:rFonts w:cstheme="minorHAnsi"/>
        </w:rPr>
      </w:pPr>
      <w:r w:rsidRPr="0053105E">
        <w:rPr>
          <w:rFonts w:cstheme="minorHAnsi"/>
        </w:rPr>
        <w:t>Jed</w:t>
      </w:r>
      <w:r w:rsidR="00527028" w:rsidRPr="0053105E">
        <w:rPr>
          <w:rFonts w:cstheme="minorHAnsi"/>
        </w:rPr>
        <w:t>nym</w:t>
      </w:r>
      <w:r w:rsidRPr="0053105E">
        <w:rPr>
          <w:rFonts w:cstheme="minorHAnsi"/>
        </w:rPr>
        <w:t xml:space="preserve"> z najbardziej legendarnych filmów, które nie powstałyby bez uporu i wizji reżyserek, jest </w:t>
      </w:r>
      <w:r w:rsidRPr="0053105E">
        <w:rPr>
          <w:rFonts w:cstheme="minorHAnsi"/>
          <w:b/>
          <w:bCs/>
        </w:rPr>
        <w:t>„Matrix”</w:t>
      </w:r>
      <w:r w:rsidRPr="0053105E">
        <w:rPr>
          <w:rFonts w:cstheme="minorHAnsi"/>
        </w:rPr>
        <w:t xml:space="preserve"> sióstr Wachowskich. Choć odtwórca głównej roli, </w:t>
      </w:r>
      <w:proofErr w:type="spellStart"/>
      <w:r w:rsidRPr="0053105E">
        <w:rPr>
          <w:rFonts w:cstheme="minorHAnsi"/>
        </w:rPr>
        <w:t>Keanu</w:t>
      </w:r>
      <w:proofErr w:type="spellEnd"/>
      <w:r w:rsidRPr="0053105E">
        <w:rPr>
          <w:rFonts w:cstheme="minorHAnsi"/>
        </w:rPr>
        <w:t xml:space="preserve"> </w:t>
      </w:r>
      <w:proofErr w:type="spellStart"/>
      <w:r w:rsidRPr="0053105E">
        <w:rPr>
          <w:rFonts w:cstheme="minorHAnsi"/>
        </w:rPr>
        <w:t>Reeves</w:t>
      </w:r>
      <w:proofErr w:type="spellEnd"/>
      <w:r w:rsidRPr="0053105E">
        <w:rPr>
          <w:rFonts w:cstheme="minorHAnsi"/>
        </w:rPr>
        <w:t xml:space="preserve">, przed wystąpieniem w tej produkcji był już cenionym aktorem, to właśnie „Matrix” zrobił z niego </w:t>
      </w:r>
      <w:proofErr w:type="spellStart"/>
      <w:r w:rsidRPr="0053105E">
        <w:rPr>
          <w:rFonts w:cstheme="minorHAnsi"/>
        </w:rPr>
        <w:t>megagwiazdę</w:t>
      </w:r>
      <w:proofErr w:type="spellEnd"/>
      <w:r w:rsidRPr="0053105E">
        <w:rPr>
          <w:rFonts w:cstheme="minorHAnsi"/>
        </w:rPr>
        <w:t xml:space="preserve">. Słynna scena, w której </w:t>
      </w:r>
      <w:proofErr w:type="spellStart"/>
      <w:r w:rsidR="000C498B" w:rsidRPr="0053105E">
        <w:rPr>
          <w:rFonts w:cstheme="minorHAnsi"/>
        </w:rPr>
        <w:t>Neo</w:t>
      </w:r>
      <w:proofErr w:type="spellEnd"/>
      <w:r w:rsidR="000C498B" w:rsidRPr="0053105E">
        <w:rPr>
          <w:rFonts w:cstheme="minorHAnsi"/>
        </w:rPr>
        <w:t xml:space="preserve"> uchyla się przed pędzącymi nabojami, została nakręcona z wykorzystaniem aż 120 aparatów cyfrowych i 2 kamer filmowych. Ustawiono je </w:t>
      </w:r>
      <w:r w:rsidR="0053105E">
        <w:rPr>
          <w:rFonts w:cstheme="minorHAnsi"/>
        </w:rPr>
        <w:t>tak</w:t>
      </w:r>
      <w:r w:rsidR="000C498B" w:rsidRPr="0053105E">
        <w:rPr>
          <w:rFonts w:cstheme="minorHAnsi"/>
        </w:rPr>
        <w:t xml:space="preserve">, aby z pojedynczych ujęć stworzyć wrażenie </w:t>
      </w:r>
      <w:r w:rsidR="0053105E">
        <w:rPr>
          <w:rFonts w:cstheme="minorHAnsi"/>
        </w:rPr>
        <w:t>nabojów mknących w zwolnionym tempie</w:t>
      </w:r>
      <w:r w:rsidR="000C498B" w:rsidRPr="0053105E">
        <w:rPr>
          <w:rFonts w:cstheme="minorHAnsi"/>
        </w:rPr>
        <w:t xml:space="preserve">. Do trzeciej części trylogii, </w:t>
      </w:r>
      <w:r w:rsidR="000C498B" w:rsidRPr="0053105E">
        <w:rPr>
          <w:rFonts w:cstheme="minorHAnsi"/>
          <w:b/>
          <w:bCs/>
        </w:rPr>
        <w:t>„Matrix Rewolucje”</w:t>
      </w:r>
      <w:r w:rsidR="000C498B" w:rsidRPr="0053105E">
        <w:rPr>
          <w:rFonts w:cstheme="minorHAnsi"/>
        </w:rPr>
        <w:t xml:space="preserve">, stworzono specjalny </w:t>
      </w:r>
      <w:r w:rsidR="000C498B" w:rsidRPr="0053105E">
        <w:rPr>
          <w:rFonts w:cstheme="minorHAnsi"/>
        </w:rPr>
        <w:lastRenderedPageBreak/>
        <w:t xml:space="preserve">przyrząd teleskopowy, dzięki któremu kaskaderzy mogli </w:t>
      </w:r>
      <w:r w:rsidR="00AC415F" w:rsidRPr="0053105E">
        <w:rPr>
          <w:rFonts w:cstheme="minorHAnsi"/>
        </w:rPr>
        <w:t xml:space="preserve">wykonać </w:t>
      </w:r>
      <w:r w:rsidR="0053105E">
        <w:rPr>
          <w:rFonts w:cstheme="minorHAnsi"/>
        </w:rPr>
        <w:t xml:space="preserve">kilka obrotów </w:t>
      </w:r>
      <w:r w:rsidR="00AC415F" w:rsidRPr="0053105E">
        <w:rPr>
          <w:rFonts w:cstheme="minorHAnsi"/>
        </w:rPr>
        <w:t xml:space="preserve">w powietrzu </w:t>
      </w:r>
      <w:r w:rsidR="0053105E">
        <w:rPr>
          <w:rFonts w:cstheme="minorHAnsi"/>
        </w:rPr>
        <w:t>podczas scen walk.</w:t>
      </w:r>
    </w:p>
    <w:p w14:paraId="474326A6" w14:textId="49DD1B3D" w:rsidR="00AC415F" w:rsidRPr="0053105E" w:rsidRDefault="004F5C71" w:rsidP="00AA424E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AC415F" w:rsidRPr="0053105E">
        <w:rPr>
          <w:rFonts w:cstheme="minorHAnsi"/>
        </w:rPr>
        <w:t xml:space="preserve"> panteonie</w:t>
      </w:r>
      <w:r w:rsidR="0053105E">
        <w:rPr>
          <w:rFonts w:cstheme="minorHAnsi"/>
        </w:rPr>
        <w:t xml:space="preserve"> hollywoodzkich reżyserów </w:t>
      </w:r>
      <w:r>
        <w:rPr>
          <w:rFonts w:cstheme="minorHAnsi"/>
        </w:rPr>
        <w:t>jest niewielu</w:t>
      </w:r>
      <w:r w:rsidR="00AC415F" w:rsidRPr="0053105E">
        <w:rPr>
          <w:rFonts w:cstheme="minorHAnsi"/>
        </w:rPr>
        <w:t xml:space="preserve"> wizjonerów</w:t>
      </w:r>
      <w:r w:rsidR="0053105E">
        <w:rPr>
          <w:rFonts w:cstheme="minorHAnsi"/>
        </w:rPr>
        <w:t xml:space="preserve"> </w:t>
      </w:r>
      <w:r>
        <w:rPr>
          <w:rFonts w:cstheme="minorHAnsi"/>
        </w:rPr>
        <w:t>rangi</w:t>
      </w:r>
      <w:r w:rsidR="00AC415F" w:rsidRPr="0053105E">
        <w:rPr>
          <w:rFonts w:cstheme="minorHAnsi"/>
        </w:rPr>
        <w:t xml:space="preserve"> Christopher</w:t>
      </w:r>
      <w:r>
        <w:rPr>
          <w:rFonts w:cstheme="minorHAnsi"/>
        </w:rPr>
        <w:t>a</w:t>
      </w:r>
      <w:r w:rsidR="00AC415F" w:rsidRPr="0053105E">
        <w:rPr>
          <w:rFonts w:cstheme="minorHAnsi"/>
        </w:rPr>
        <w:t xml:space="preserve"> </w:t>
      </w:r>
      <w:proofErr w:type="spellStart"/>
      <w:r w:rsidR="00AC415F" w:rsidRPr="0053105E">
        <w:rPr>
          <w:rFonts w:cstheme="minorHAnsi"/>
        </w:rPr>
        <w:t>Nolan</w:t>
      </w:r>
      <w:r>
        <w:rPr>
          <w:rFonts w:cstheme="minorHAnsi"/>
        </w:rPr>
        <w:t>a</w:t>
      </w:r>
      <w:proofErr w:type="spellEnd"/>
      <w:r w:rsidR="00642A52">
        <w:rPr>
          <w:rFonts w:cstheme="minorHAnsi"/>
        </w:rPr>
        <w:t xml:space="preserve">, twórcy </w:t>
      </w:r>
      <w:r w:rsidR="00642A52">
        <w:rPr>
          <w:rFonts w:cstheme="minorHAnsi"/>
          <w:b/>
          <w:bCs/>
        </w:rPr>
        <w:t>„</w:t>
      </w:r>
      <w:proofErr w:type="spellStart"/>
      <w:r w:rsidR="00642A52">
        <w:rPr>
          <w:rFonts w:cstheme="minorHAnsi"/>
          <w:b/>
          <w:bCs/>
        </w:rPr>
        <w:t>Interstellar</w:t>
      </w:r>
      <w:proofErr w:type="spellEnd"/>
      <w:r w:rsidR="00642A52">
        <w:rPr>
          <w:rFonts w:cstheme="minorHAnsi"/>
          <w:b/>
          <w:bCs/>
        </w:rPr>
        <w:t>”</w:t>
      </w:r>
      <w:r w:rsidR="00AC415F" w:rsidRPr="0053105E">
        <w:rPr>
          <w:rFonts w:cstheme="minorHAnsi"/>
        </w:rPr>
        <w:t xml:space="preserve">. Wielu kinomanów twierdzi, że to właśnie on swojego czasu nagrał najlepszy film o Batmanie: „Mroczny Rycerz” z Heathem </w:t>
      </w:r>
      <w:proofErr w:type="spellStart"/>
      <w:r w:rsidR="00AC415F" w:rsidRPr="0053105E">
        <w:rPr>
          <w:rFonts w:cstheme="minorHAnsi"/>
        </w:rPr>
        <w:t>Ledgerem</w:t>
      </w:r>
      <w:proofErr w:type="spellEnd"/>
      <w:r w:rsidR="00AC415F" w:rsidRPr="0053105E">
        <w:rPr>
          <w:rFonts w:cstheme="minorHAnsi"/>
        </w:rPr>
        <w:t>. Jego „</w:t>
      </w:r>
      <w:proofErr w:type="spellStart"/>
      <w:r w:rsidR="00AC415F" w:rsidRPr="0053105E">
        <w:rPr>
          <w:rFonts w:cstheme="minorHAnsi"/>
        </w:rPr>
        <w:t>Incepcja</w:t>
      </w:r>
      <w:proofErr w:type="spellEnd"/>
      <w:r w:rsidR="00AC415F" w:rsidRPr="0053105E">
        <w:rPr>
          <w:rFonts w:cstheme="minorHAnsi"/>
        </w:rPr>
        <w:t xml:space="preserve">” </w:t>
      </w:r>
      <w:r>
        <w:rPr>
          <w:rFonts w:cstheme="minorHAnsi"/>
        </w:rPr>
        <w:t xml:space="preserve">również </w:t>
      </w:r>
      <w:r w:rsidR="00AC415F" w:rsidRPr="0053105E">
        <w:rPr>
          <w:rFonts w:cstheme="minorHAnsi"/>
        </w:rPr>
        <w:t xml:space="preserve">była kamieniem milowym dla gatunku thrillerów </w:t>
      </w:r>
      <w:proofErr w:type="spellStart"/>
      <w:r w:rsidR="00AC415F" w:rsidRPr="0053105E">
        <w:rPr>
          <w:rFonts w:cstheme="minorHAnsi"/>
        </w:rPr>
        <w:t>sci</w:t>
      </w:r>
      <w:proofErr w:type="spellEnd"/>
      <w:r w:rsidR="00AC415F" w:rsidRPr="0053105E">
        <w:rPr>
          <w:rFonts w:cstheme="minorHAnsi"/>
        </w:rPr>
        <w:t>-fi. Nic więc dziwnego, że zarówno widzowie, jak i krytycy z ekscytacją wyczekiwali pełn</w:t>
      </w:r>
      <w:r w:rsidR="0053105E">
        <w:rPr>
          <w:rFonts w:cstheme="minorHAnsi"/>
        </w:rPr>
        <w:t>ometrażowego</w:t>
      </w:r>
      <w:r w:rsidR="00AC415F" w:rsidRPr="0053105E">
        <w:rPr>
          <w:rFonts w:cstheme="minorHAnsi"/>
        </w:rPr>
        <w:t xml:space="preserve"> filmu </w:t>
      </w:r>
      <w:proofErr w:type="spellStart"/>
      <w:r w:rsidR="00AC415F" w:rsidRPr="0053105E">
        <w:rPr>
          <w:rFonts w:cstheme="minorHAnsi"/>
        </w:rPr>
        <w:t>sci</w:t>
      </w:r>
      <w:proofErr w:type="spellEnd"/>
      <w:r w:rsidR="00AC415F" w:rsidRPr="0053105E">
        <w:rPr>
          <w:rFonts w:cstheme="minorHAnsi"/>
        </w:rPr>
        <w:t xml:space="preserve">-fi o </w:t>
      </w:r>
      <w:r>
        <w:rPr>
          <w:rFonts w:cstheme="minorHAnsi"/>
        </w:rPr>
        <w:t>pozaziemskich lotach</w:t>
      </w:r>
      <w:r w:rsidR="00AC415F" w:rsidRPr="0053105E">
        <w:rPr>
          <w:rFonts w:cstheme="minorHAnsi"/>
        </w:rPr>
        <w:t xml:space="preserve">, który miał wyjść spod ręki </w:t>
      </w:r>
      <w:proofErr w:type="spellStart"/>
      <w:r w:rsidR="00AC415F" w:rsidRPr="0053105E">
        <w:rPr>
          <w:rFonts w:cstheme="minorHAnsi"/>
        </w:rPr>
        <w:t>Nolana</w:t>
      </w:r>
      <w:proofErr w:type="spellEnd"/>
      <w:r w:rsidR="00AC415F" w:rsidRPr="0053105E">
        <w:rPr>
          <w:rFonts w:cstheme="minorHAnsi"/>
        </w:rPr>
        <w:t>. „</w:t>
      </w:r>
      <w:proofErr w:type="spellStart"/>
      <w:r w:rsidR="00AC415F" w:rsidRPr="0053105E">
        <w:rPr>
          <w:rFonts w:cstheme="minorHAnsi"/>
        </w:rPr>
        <w:t>Interstellar</w:t>
      </w:r>
      <w:proofErr w:type="spellEnd"/>
      <w:r w:rsidR="00AC415F" w:rsidRPr="0053105E">
        <w:rPr>
          <w:rFonts w:cstheme="minorHAnsi"/>
        </w:rPr>
        <w:t xml:space="preserve">” udowodnił to, co </w:t>
      </w:r>
      <w:r w:rsidR="0093053A" w:rsidRPr="0053105E">
        <w:rPr>
          <w:rFonts w:cstheme="minorHAnsi"/>
        </w:rPr>
        <w:t xml:space="preserve">zakładali fani: </w:t>
      </w:r>
      <w:r>
        <w:rPr>
          <w:rFonts w:cstheme="minorHAnsi"/>
        </w:rPr>
        <w:t>koncepcja reżyser</w:t>
      </w:r>
      <w:r w:rsidR="0093053A" w:rsidRPr="0053105E">
        <w:rPr>
          <w:rFonts w:cstheme="minorHAnsi"/>
        </w:rPr>
        <w:t xml:space="preserve"> pozwoliła stworzyć </w:t>
      </w:r>
      <w:r>
        <w:rPr>
          <w:rFonts w:cstheme="minorHAnsi"/>
        </w:rPr>
        <w:t>jedną z najbardziej niesamowitych produkcji</w:t>
      </w:r>
      <w:r w:rsidR="0093053A" w:rsidRPr="0053105E">
        <w:rPr>
          <w:rFonts w:cstheme="minorHAnsi"/>
        </w:rPr>
        <w:t xml:space="preserve"> </w:t>
      </w:r>
      <w:r w:rsidR="0053105E">
        <w:rPr>
          <w:rFonts w:cstheme="minorHAnsi"/>
        </w:rPr>
        <w:t xml:space="preserve">science </w:t>
      </w:r>
      <w:proofErr w:type="spellStart"/>
      <w:r w:rsidR="0053105E">
        <w:rPr>
          <w:rFonts w:cstheme="minorHAnsi"/>
        </w:rPr>
        <w:t>fiction</w:t>
      </w:r>
      <w:proofErr w:type="spellEnd"/>
      <w:r w:rsidR="0093053A" w:rsidRPr="0053105E">
        <w:rPr>
          <w:rFonts w:cstheme="minorHAnsi"/>
        </w:rPr>
        <w:t xml:space="preserve">. Nie bez powodu każdy krok </w:t>
      </w:r>
      <w:proofErr w:type="spellStart"/>
      <w:r w:rsidR="0093053A" w:rsidRPr="0053105E">
        <w:rPr>
          <w:rFonts w:cstheme="minorHAnsi"/>
        </w:rPr>
        <w:t>Nolan</w:t>
      </w:r>
      <w:proofErr w:type="spellEnd"/>
      <w:r w:rsidR="0093053A" w:rsidRPr="0053105E">
        <w:rPr>
          <w:rFonts w:cstheme="minorHAnsi"/>
        </w:rPr>
        <w:t xml:space="preserve"> konsultował z profesorem </w:t>
      </w:r>
      <w:proofErr w:type="spellStart"/>
      <w:r w:rsidR="0093053A" w:rsidRPr="0053105E">
        <w:rPr>
          <w:rFonts w:cstheme="minorHAnsi"/>
        </w:rPr>
        <w:t>Thornem</w:t>
      </w:r>
      <w:proofErr w:type="spellEnd"/>
      <w:r w:rsidR="0093053A" w:rsidRPr="0053105E">
        <w:rPr>
          <w:rFonts w:cstheme="minorHAnsi"/>
        </w:rPr>
        <w:t>, zdobywcą Nobla w dziedzinie fizyki.</w:t>
      </w:r>
      <w:r w:rsidR="0053105E">
        <w:rPr>
          <w:rFonts w:cstheme="minorHAnsi"/>
        </w:rPr>
        <w:t xml:space="preserve"> Osiągnął maksymalne podobieństwo do rzeczywistych</w:t>
      </w:r>
      <w:r>
        <w:rPr>
          <w:rFonts w:cstheme="minorHAnsi"/>
        </w:rPr>
        <w:t xml:space="preserve"> możliwości wydarzeń w kosmosie.</w:t>
      </w:r>
    </w:p>
    <w:p w14:paraId="55A35B1D" w14:textId="5ADA7D16" w:rsidR="00AA424E" w:rsidRPr="0053105E" w:rsidRDefault="0093053A" w:rsidP="00AA424E">
      <w:pPr>
        <w:jc w:val="both"/>
        <w:rPr>
          <w:rFonts w:cstheme="minorHAnsi"/>
        </w:rPr>
      </w:pPr>
      <w:r w:rsidRPr="0053105E">
        <w:rPr>
          <w:rFonts w:cstheme="minorHAnsi"/>
        </w:rPr>
        <w:t xml:space="preserve">Wszystkie produkcje zostaną wyemitowane we wrześniowym cyklu „Wizjonerskie piątki”. </w:t>
      </w:r>
    </w:p>
    <w:p w14:paraId="162CAF71" w14:textId="77777777" w:rsidR="00AA424E" w:rsidRPr="0053105E" w:rsidRDefault="009D3E5D" w:rsidP="009D3E5D">
      <w:pPr>
        <w:rPr>
          <w:rFonts w:cstheme="minorHAnsi"/>
          <w:b/>
        </w:rPr>
      </w:pPr>
      <w:r w:rsidRPr="0053105E">
        <w:rPr>
          <w:rFonts w:cstheme="minorHAnsi"/>
          <w:b/>
        </w:rPr>
        <w:t>Plan emisji:</w:t>
      </w:r>
    </w:p>
    <w:p w14:paraId="2CC502BA" w14:textId="77777777" w:rsidR="00460021" w:rsidRPr="0053105E" w:rsidRDefault="00460021" w:rsidP="00460021">
      <w:pPr>
        <w:pStyle w:val="Bezodstpw"/>
      </w:pPr>
      <w:r w:rsidRPr="0053105E">
        <w:t>03.09, godz. 20:40 – „Na skraju jutra”</w:t>
      </w:r>
    </w:p>
    <w:p w14:paraId="1D06779C" w14:textId="77777777" w:rsidR="00460021" w:rsidRPr="0053105E" w:rsidRDefault="00460021" w:rsidP="00460021">
      <w:pPr>
        <w:pStyle w:val="Bezodstpw"/>
      </w:pPr>
      <w:r w:rsidRPr="0053105E">
        <w:t>10.09, godz. 21:00 – „Matrix”</w:t>
      </w:r>
    </w:p>
    <w:p w14:paraId="1C274D94" w14:textId="77777777" w:rsidR="00460021" w:rsidRPr="0053105E" w:rsidRDefault="00460021" w:rsidP="00460021">
      <w:pPr>
        <w:pStyle w:val="Bezodstpw"/>
      </w:pPr>
      <w:r w:rsidRPr="0053105E">
        <w:t>17.09, godz. 20:30 – „</w:t>
      </w:r>
      <w:proofErr w:type="spellStart"/>
      <w:r w:rsidRPr="0053105E">
        <w:t>Interstellar</w:t>
      </w:r>
      <w:proofErr w:type="spellEnd"/>
      <w:r w:rsidRPr="0053105E">
        <w:t>”</w:t>
      </w:r>
    </w:p>
    <w:p w14:paraId="2AD7D932" w14:textId="77777777" w:rsidR="00460021" w:rsidRPr="0053105E" w:rsidRDefault="00460021" w:rsidP="00460021">
      <w:pPr>
        <w:pStyle w:val="Bezodstpw"/>
      </w:pPr>
      <w:r w:rsidRPr="0053105E">
        <w:t>24.09, godz. 21:00 – „Matrix Rewolucje”</w:t>
      </w:r>
    </w:p>
    <w:p w14:paraId="07C8C70B" w14:textId="23166247" w:rsidR="003C3E1E" w:rsidRDefault="003C3E1E" w:rsidP="00AA424E">
      <w:pPr>
        <w:pStyle w:val="Bezodstpw"/>
        <w:rPr>
          <w:sz w:val="24"/>
        </w:rPr>
      </w:pPr>
    </w:p>
    <w:p w14:paraId="21FAC653" w14:textId="77777777" w:rsidR="00E214D1" w:rsidRDefault="00E214D1" w:rsidP="0045135B">
      <w:pPr>
        <w:pStyle w:val="Bezodstpw"/>
      </w:pPr>
    </w:p>
    <w:p w14:paraId="7D115D75" w14:textId="01856929" w:rsidR="009D3E5D" w:rsidRPr="00D12193" w:rsidRDefault="009D3E5D" w:rsidP="009D3E5D">
      <w:pPr>
        <w:spacing w:after="0" w:line="257" w:lineRule="auto"/>
        <w:ind w:right="522"/>
        <w:rPr>
          <w:rFonts w:cs="Calibri"/>
          <w:b/>
          <w:color w:val="000000" w:themeColor="text1"/>
          <w:sz w:val="24"/>
          <w:szCs w:val="24"/>
        </w:rPr>
      </w:pPr>
      <w:bookmarkStart w:id="0" w:name="_Hlk5356652"/>
      <w:r w:rsidRPr="00D12193">
        <w:rPr>
          <w:rFonts w:cs="Calibri"/>
          <w:b/>
          <w:color w:val="000000" w:themeColor="text1"/>
          <w:sz w:val="24"/>
          <w:szCs w:val="24"/>
        </w:rPr>
        <w:t xml:space="preserve">O </w:t>
      </w:r>
      <w:r w:rsidR="00DD67C2">
        <w:rPr>
          <w:rFonts w:cs="Calibri"/>
          <w:b/>
          <w:color w:val="000000" w:themeColor="text1"/>
          <w:sz w:val="24"/>
          <w:szCs w:val="24"/>
        </w:rPr>
        <w:t>TNT</w:t>
      </w:r>
    </w:p>
    <w:p w14:paraId="3179E24C" w14:textId="62868469" w:rsidR="00DD67C2" w:rsidRDefault="003109AD" w:rsidP="009D3E5D">
      <w:pPr>
        <w:spacing w:after="0" w:line="240" w:lineRule="auto"/>
        <w:ind w:right="-714"/>
        <w:jc w:val="both"/>
        <w:rPr>
          <w:rFonts w:ascii="Arial" w:hAnsi="Arial" w:cs="Arial"/>
          <w:sz w:val="18"/>
          <w:szCs w:val="18"/>
        </w:rPr>
      </w:pPr>
      <w:r w:rsidRPr="003109AD">
        <w:rPr>
          <w:rFonts w:ascii="Arial" w:hAnsi="Arial" w:cs="Arial"/>
          <w:sz w:val="18"/>
          <w:szCs w:val="18"/>
        </w:rPr>
        <w:t>TNT to ulubione miejsce dla ponadczasowych produkcji filmowych i serialowych. Szybka akcja, charakterne postaci, brawurowe kreacje aktorskie największych gwiazd – wszystko to czeka na widzów w programie stacji. W każdym miesiącu mogą liczyć oni na angażujące cykle tematyczne i wciągające maratony kinowych hitów. W stałej ramówce emitowane są klasyki jak m. in. „</w:t>
      </w:r>
      <w:proofErr w:type="spellStart"/>
      <w:r w:rsidRPr="003109AD">
        <w:rPr>
          <w:rFonts w:ascii="Arial" w:hAnsi="Arial" w:cs="Arial"/>
          <w:sz w:val="18"/>
          <w:szCs w:val="18"/>
        </w:rPr>
        <w:t>Dirty</w:t>
      </w:r>
      <w:proofErr w:type="spellEnd"/>
      <w:r w:rsidRPr="003109AD">
        <w:rPr>
          <w:rFonts w:ascii="Arial" w:hAnsi="Arial" w:cs="Arial"/>
          <w:sz w:val="18"/>
          <w:szCs w:val="18"/>
        </w:rPr>
        <w:t xml:space="preserve"> Dancing”, „Zabójcza broń”, „Matrix” czy „Siedem lat w Tybecie” oraz produkcje serialowe, wśród których znajdują się: „4 </w:t>
      </w:r>
      <w:proofErr w:type="spellStart"/>
      <w:r w:rsidRPr="003109AD">
        <w:rPr>
          <w:rFonts w:ascii="Arial" w:hAnsi="Arial" w:cs="Arial"/>
          <w:sz w:val="18"/>
          <w:szCs w:val="18"/>
        </w:rPr>
        <w:t>Blocks</w:t>
      </w:r>
      <w:proofErr w:type="spellEnd"/>
      <w:r w:rsidRPr="003109AD">
        <w:rPr>
          <w:rFonts w:ascii="Arial" w:hAnsi="Arial" w:cs="Arial"/>
          <w:sz w:val="18"/>
          <w:szCs w:val="18"/>
        </w:rPr>
        <w:t>”, „Dr Quinn”, „Strażnik Teksasu”</w:t>
      </w:r>
      <w:r w:rsidR="00D766D4">
        <w:rPr>
          <w:rFonts w:ascii="Arial" w:hAnsi="Arial" w:cs="Arial"/>
          <w:sz w:val="18"/>
          <w:szCs w:val="18"/>
        </w:rPr>
        <w:t xml:space="preserve"> </w:t>
      </w:r>
      <w:r w:rsidRPr="003109AD">
        <w:rPr>
          <w:rFonts w:ascii="Arial" w:hAnsi="Arial" w:cs="Arial"/>
          <w:sz w:val="18"/>
          <w:szCs w:val="18"/>
        </w:rPr>
        <w:t xml:space="preserve">czy „Tropiciele”. Szeroka gama różnych obrazów filmowych to gwarancja rozrywki pełnej emocji. TNT jest kanałem nadawanym w jakości HD, należącym do koncernu </w:t>
      </w:r>
      <w:proofErr w:type="spellStart"/>
      <w:r w:rsidRPr="003109AD">
        <w:rPr>
          <w:rFonts w:ascii="Arial" w:hAnsi="Arial" w:cs="Arial"/>
          <w:sz w:val="18"/>
          <w:szCs w:val="18"/>
        </w:rPr>
        <w:t>WarnerMedia</w:t>
      </w:r>
      <w:proofErr w:type="spellEnd"/>
      <w:r w:rsidRPr="003109AD">
        <w:rPr>
          <w:rFonts w:ascii="Arial" w:hAnsi="Arial" w:cs="Arial"/>
          <w:sz w:val="18"/>
          <w:szCs w:val="18"/>
        </w:rPr>
        <w:t>.</w:t>
      </w:r>
      <w:r w:rsidRPr="003109AD">
        <w:rPr>
          <w:rFonts w:ascii="Arial" w:hAnsi="Arial" w:cs="Arial"/>
          <w:sz w:val="18"/>
          <w:szCs w:val="18"/>
        </w:rPr>
        <w:br/>
        <w:t xml:space="preserve">Więcej informacji można znaleźć na stronie </w:t>
      </w:r>
      <w:hyperlink r:id="rId8" w:history="1">
        <w:r w:rsidRPr="003109AD">
          <w:rPr>
            <w:rStyle w:val="Hipercze"/>
            <w:rFonts w:ascii="Arial" w:hAnsi="Arial" w:cs="Arial"/>
            <w:sz w:val="18"/>
            <w:szCs w:val="18"/>
          </w:rPr>
          <w:t>tnt-tv.pl</w:t>
        </w:r>
      </w:hyperlink>
      <w:r w:rsidRPr="003109AD">
        <w:rPr>
          <w:rFonts w:ascii="Arial" w:hAnsi="Arial" w:cs="Arial"/>
          <w:sz w:val="18"/>
          <w:szCs w:val="18"/>
        </w:rPr>
        <w:t>.</w:t>
      </w:r>
    </w:p>
    <w:p w14:paraId="54D08164" w14:textId="77777777" w:rsidR="003109AD" w:rsidRDefault="003109AD" w:rsidP="009D3E5D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</w:p>
    <w:p w14:paraId="729CEFAB" w14:textId="6DD5ECA5" w:rsidR="009D3E5D" w:rsidRDefault="009D3E5D" w:rsidP="009D3E5D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Biuro prasowe </w:t>
      </w:r>
    </w:p>
    <w:p w14:paraId="09A371AE" w14:textId="77777777" w:rsidR="009D3E5D" w:rsidRPr="00115E61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Plac Trzech Krzyży 10/14</w:t>
      </w:r>
    </w:p>
    <w:p w14:paraId="5E4CCBBE" w14:textId="77777777" w:rsidR="009D3E5D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00-499 Warszawa</w:t>
      </w:r>
    </w:p>
    <w:p w14:paraId="6A3EDDE2" w14:textId="77777777" w:rsidR="0045135B" w:rsidRDefault="0045135B" w:rsidP="0045135B">
      <w:pPr>
        <w:spacing w:after="0" w:line="240" w:lineRule="auto"/>
        <w:ind w:right="-714"/>
        <w:jc w:val="both"/>
        <w:rPr>
          <w:rFonts w:cs="Arial"/>
          <w:bCs/>
          <w:sz w:val="20"/>
          <w:szCs w:val="20"/>
        </w:rPr>
      </w:pPr>
    </w:p>
    <w:p w14:paraId="4F97D9A7" w14:textId="2BE779F8" w:rsidR="009D3E5D" w:rsidRDefault="009D3E5D" w:rsidP="009D3E5D">
      <w:pPr>
        <w:spacing w:after="0" w:line="240" w:lineRule="auto"/>
        <w:ind w:left="-709" w:right="-714" w:firstLine="709"/>
        <w:jc w:val="both"/>
      </w:pPr>
      <w:r>
        <w:rPr>
          <w:rFonts w:cs="Arial"/>
          <w:bCs/>
          <w:sz w:val="20"/>
          <w:szCs w:val="20"/>
        </w:rPr>
        <w:t>Wszelkie pytania prosimy kierować na adres:</w:t>
      </w:r>
    </w:p>
    <w:p w14:paraId="0F85A88C" w14:textId="77777777" w:rsidR="009D3E5D" w:rsidRPr="00E5590B" w:rsidRDefault="00B63BA0" w:rsidP="009D3E5D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  <w:hyperlink r:id="rId9" w:history="1">
        <w:r w:rsidR="009D3E5D" w:rsidRPr="00E5590B">
          <w:rPr>
            <w:rStyle w:val="Hipercze"/>
            <w:rFonts w:cs="Arial"/>
            <w:sz w:val="18"/>
            <w:szCs w:val="18"/>
          </w:rPr>
          <w:t>PR.Turner.Polska@turner.com</w:t>
        </w:r>
      </w:hyperlink>
    </w:p>
    <w:p w14:paraId="2D397ADC" w14:textId="77777777" w:rsidR="009D3E5D" w:rsidRPr="00E5590B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</w:p>
    <w:p w14:paraId="0A738238" w14:textId="77777777" w:rsidR="003E3434" w:rsidRPr="00E5590B" w:rsidRDefault="003E3434" w:rsidP="003E3434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590B">
        <w:rPr>
          <w:rStyle w:val="normaltextrun"/>
          <w:rFonts w:ascii="Calibri" w:hAnsi="Calibri" w:cs="Calibri"/>
          <w:sz w:val="18"/>
          <w:szCs w:val="18"/>
        </w:rPr>
        <w:t>Emila Rybak</w:t>
      </w:r>
      <w:r w:rsidRPr="00E5590B">
        <w:rPr>
          <w:rStyle w:val="eop"/>
          <w:rFonts w:ascii="Calibri" w:hAnsi="Calibri" w:cs="Calibri"/>
          <w:sz w:val="18"/>
          <w:szCs w:val="18"/>
        </w:rPr>
        <w:t> </w:t>
      </w:r>
    </w:p>
    <w:p w14:paraId="0C5745AF" w14:textId="77777777" w:rsidR="003E3434" w:rsidRPr="00E5590B" w:rsidRDefault="003E3434" w:rsidP="003E3434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590B">
        <w:rPr>
          <w:rStyle w:val="normaltextrun"/>
          <w:rFonts w:ascii="Calibri" w:hAnsi="Calibri" w:cs="Calibri"/>
          <w:sz w:val="18"/>
          <w:szCs w:val="18"/>
        </w:rPr>
        <w:t>Marketing</w:t>
      </w:r>
      <w:r w:rsidRPr="00E5590B">
        <w:rPr>
          <w:rStyle w:val="normaltextrun"/>
          <w:rFonts w:ascii="Arial" w:hAnsi="Arial" w:cs="Arial"/>
          <w:sz w:val="18"/>
          <w:szCs w:val="18"/>
        </w:rPr>
        <w:t> &amp; </w:t>
      </w:r>
      <w:r w:rsidRPr="00E5590B">
        <w:rPr>
          <w:rStyle w:val="normaltextrun"/>
          <w:rFonts w:ascii="Calibri" w:hAnsi="Calibri" w:cs="Calibri"/>
          <w:sz w:val="18"/>
          <w:szCs w:val="18"/>
        </w:rPr>
        <w:t>PR</w:t>
      </w:r>
      <w:r w:rsidRPr="00E5590B">
        <w:rPr>
          <w:rStyle w:val="eop"/>
          <w:rFonts w:ascii="Calibri" w:hAnsi="Calibri" w:cs="Calibri"/>
          <w:sz w:val="18"/>
          <w:szCs w:val="18"/>
        </w:rPr>
        <w:t> </w:t>
      </w:r>
    </w:p>
    <w:p w14:paraId="0B190BEA" w14:textId="2958740E" w:rsidR="003E3434" w:rsidRPr="00E5590B" w:rsidRDefault="00B63BA0" w:rsidP="003E3434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="003E3434" w:rsidRPr="00E5590B">
          <w:rPr>
            <w:rStyle w:val="Hipercze"/>
            <w:rFonts w:ascii="Calibri" w:hAnsi="Calibri" w:cs="Calibri"/>
            <w:sz w:val="18"/>
            <w:szCs w:val="18"/>
          </w:rPr>
          <w:t>emila.rybak@warnermedia.com</w:t>
        </w:r>
      </w:hyperlink>
      <w:r w:rsidR="003E3434" w:rsidRPr="00E5590B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3E3434" w:rsidRPr="00E5590B">
        <w:rPr>
          <w:rStyle w:val="eop"/>
          <w:rFonts w:ascii="Calibri" w:hAnsi="Calibri" w:cs="Calibri"/>
          <w:sz w:val="18"/>
          <w:szCs w:val="18"/>
        </w:rPr>
        <w:t> </w:t>
      </w:r>
    </w:p>
    <w:p w14:paraId="5AEAD278" w14:textId="77777777" w:rsidR="003E3434" w:rsidRPr="00F00CA9" w:rsidRDefault="003E3434" w:rsidP="003E3434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00CA9">
        <w:rPr>
          <w:rStyle w:val="normaltextrun"/>
          <w:rFonts w:ascii="Calibri" w:hAnsi="Calibri" w:cs="Calibri"/>
          <w:sz w:val="18"/>
          <w:szCs w:val="18"/>
        </w:rPr>
        <w:t>+48 512 027</w:t>
      </w:r>
      <w:r w:rsidRPr="00F00CA9">
        <w:rPr>
          <w:rStyle w:val="normaltextrun"/>
          <w:rFonts w:ascii="Arial" w:hAnsi="Arial" w:cs="Arial"/>
          <w:sz w:val="18"/>
          <w:szCs w:val="18"/>
        </w:rPr>
        <w:t> </w:t>
      </w:r>
      <w:r w:rsidRPr="00F00CA9">
        <w:rPr>
          <w:rStyle w:val="normaltextrun"/>
          <w:rFonts w:ascii="Calibri" w:hAnsi="Calibri" w:cs="Calibri"/>
          <w:sz w:val="18"/>
          <w:szCs w:val="18"/>
        </w:rPr>
        <w:t>201</w:t>
      </w:r>
      <w:r w:rsidRPr="00F00CA9">
        <w:rPr>
          <w:rStyle w:val="eop"/>
          <w:rFonts w:ascii="Calibri" w:hAnsi="Calibri" w:cs="Calibri"/>
          <w:sz w:val="18"/>
          <w:szCs w:val="18"/>
        </w:rPr>
        <w:t> </w:t>
      </w:r>
    </w:p>
    <w:p w14:paraId="649DE047" w14:textId="77777777" w:rsidR="00D06BD8" w:rsidRPr="00F00CA9" w:rsidRDefault="00D06BD8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</w:p>
    <w:p w14:paraId="454A1163" w14:textId="2809E526" w:rsidR="00B31ABC" w:rsidRPr="00F00CA9" w:rsidRDefault="00B31ABC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  <w:r w:rsidRPr="00F00CA9">
        <w:rPr>
          <w:rFonts w:cs="Arial"/>
          <w:bCs/>
          <w:sz w:val="18"/>
          <w:szCs w:val="18"/>
        </w:rPr>
        <w:t xml:space="preserve">Joanna </w:t>
      </w:r>
      <w:r w:rsidR="006A517D" w:rsidRPr="00F00CA9">
        <w:rPr>
          <w:rFonts w:cs="Arial"/>
          <w:bCs/>
          <w:sz w:val="18"/>
          <w:szCs w:val="18"/>
        </w:rPr>
        <w:t>Więckowska</w:t>
      </w:r>
    </w:p>
    <w:p w14:paraId="49F254DB" w14:textId="77777777" w:rsidR="004024C9" w:rsidRPr="00F00CA9" w:rsidRDefault="004024C9" w:rsidP="004E2F5A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  <w:r w:rsidRPr="00F00CA9">
        <w:rPr>
          <w:rFonts w:cs="Arial"/>
          <w:bCs/>
          <w:sz w:val="18"/>
          <w:szCs w:val="18"/>
        </w:rPr>
        <w:t xml:space="preserve">PR Manager | </w:t>
      </w:r>
      <w:proofErr w:type="spellStart"/>
      <w:r w:rsidRPr="00F00CA9">
        <w:rPr>
          <w:rFonts w:cs="Arial"/>
          <w:bCs/>
          <w:sz w:val="18"/>
          <w:szCs w:val="18"/>
        </w:rPr>
        <w:t>dotrelations</w:t>
      </w:r>
      <w:proofErr w:type="spellEnd"/>
    </w:p>
    <w:p w14:paraId="57D894E7" w14:textId="418A1EE6" w:rsidR="001C428E" w:rsidRPr="00F00CA9" w:rsidRDefault="00B31ABC" w:rsidP="004E2F5A">
      <w:pPr>
        <w:spacing w:after="0" w:line="240" w:lineRule="auto"/>
        <w:ind w:left="-709" w:right="-714" w:firstLine="709"/>
        <w:jc w:val="both"/>
        <w:rPr>
          <w:rStyle w:val="Hipercze"/>
          <w:rFonts w:cs="Arial"/>
          <w:bCs/>
          <w:sz w:val="18"/>
          <w:szCs w:val="18"/>
        </w:rPr>
      </w:pPr>
      <w:r w:rsidRPr="00F00CA9">
        <w:rPr>
          <w:rStyle w:val="Hipercze"/>
          <w:rFonts w:cs="Arial"/>
          <w:bCs/>
          <w:sz w:val="18"/>
          <w:szCs w:val="18"/>
        </w:rPr>
        <w:t>joanna.</w:t>
      </w:r>
      <w:r w:rsidR="006A517D" w:rsidRPr="00F00CA9">
        <w:rPr>
          <w:rStyle w:val="Hipercze"/>
          <w:rFonts w:cs="Arial"/>
          <w:bCs/>
          <w:sz w:val="18"/>
          <w:szCs w:val="18"/>
        </w:rPr>
        <w:t>wieckowska</w:t>
      </w:r>
      <w:r w:rsidRPr="00F00CA9">
        <w:rPr>
          <w:rStyle w:val="Hipercze"/>
          <w:rFonts w:cs="Arial"/>
          <w:bCs/>
          <w:sz w:val="18"/>
          <w:szCs w:val="18"/>
        </w:rPr>
        <w:t xml:space="preserve">@dotrelations.pl   </w:t>
      </w:r>
    </w:p>
    <w:bookmarkEnd w:id="0"/>
    <w:p w14:paraId="7CDD9625" w14:textId="4235BA65" w:rsidR="00B31ABC" w:rsidRPr="006A517D" w:rsidRDefault="00B31ABC" w:rsidP="00B31ABC">
      <w:pPr>
        <w:ind w:left="-709" w:right="-714" w:firstLine="709"/>
        <w:rPr>
          <w:bCs/>
          <w:color w:val="000000" w:themeColor="text1"/>
          <w:sz w:val="18"/>
          <w:szCs w:val="18"/>
          <w:lang w:val="en-US"/>
        </w:rPr>
      </w:pPr>
      <w:r w:rsidRPr="00E5590B">
        <w:rPr>
          <w:rFonts w:cs="Arial"/>
          <w:bCs/>
          <w:sz w:val="18"/>
          <w:szCs w:val="18"/>
          <w:lang w:val="en-US"/>
        </w:rPr>
        <w:t>+48</w:t>
      </w:r>
      <w:r w:rsidR="00D766D4">
        <w:rPr>
          <w:rFonts w:cs="Arial"/>
          <w:bCs/>
          <w:sz w:val="18"/>
          <w:szCs w:val="18"/>
          <w:lang w:val="en-US"/>
        </w:rPr>
        <w:t> 690 995 770</w:t>
      </w:r>
    </w:p>
    <w:p w14:paraId="3D000FAC" w14:textId="77777777" w:rsidR="001C428E" w:rsidRPr="006A517D" w:rsidRDefault="001C428E" w:rsidP="004E2F5A">
      <w:pPr>
        <w:spacing w:after="0" w:line="240" w:lineRule="auto"/>
        <w:ind w:left="-709" w:right="-714" w:firstLine="709"/>
        <w:jc w:val="both"/>
        <w:rPr>
          <w:rFonts w:ascii="Arial" w:hAnsi="Arial" w:cs="Arial"/>
          <w:szCs w:val="20"/>
          <w:lang w:val="en-US"/>
        </w:rPr>
      </w:pPr>
    </w:p>
    <w:sectPr w:rsidR="001C428E" w:rsidRPr="006A517D" w:rsidSect="007E2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A72B" w14:textId="77777777" w:rsidR="00B63BA0" w:rsidRDefault="00B63BA0">
      <w:pPr>
        <w:spacing w:after="0" w:line="240" w:lineRule="auto"/>
      </w:pPr>
      <w:r>
        <w:separator/>
      </w:r>
    </w:p>
  </w:endnote>
  <w:endnote w:type="continuationSeparator" w:id="0">
    <w:p w14:paraId="44C3337D" w14:textId="77777777" w:rsidR="00B63BA0" w:rsidRDefault="00B6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464E" w14:textId="77777777" w:rsidR="00B2793C" w:rsidRDefault="00B27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44A" w14:textId="77777777" w:rsidR="00B2793C" w:rsidRDefault="00B27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F857" w14:textId="77777777" w:rsidR="00B2793C" w:rsidRDefault="00B27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FFA8" w14:textId="77777777" w:rsidR="00B63BA0" w:rsidRDefault="00B63BA0">
      <w:pPr>
        <w:spacing w:after="0" w:line="240" w:lineRule="auto"/>
      </w:pPr>
      <w:r>
        <w:separator/>
      </w:r>
    </w:p>
  </w:footnote>
  <w:footnote w:type="continuationSeparator" w:id="0">
    <w:p w14:paraId="353EB337" w14:textId="77777777" w:rsidR="00B63BA0" w:rsidRDefault="00B6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3386" w14:textId="77777777" w:rsidR="00B2793C" w:rsidRDefault="00B27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722E" w14:textId="135BC62E" w:rsidR="005F3417" w:rsidRDefault="00B63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3DFD" w14:textId="77777777" w:rsidR="00B2793C" w:rsidRDefault="00B279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001A9C"/>
    <w:rsid w:val="00002DEE"/>
    <w:rsid w:val="00014ABC"/>
    <w:rsid w:val="00014FE3"/>
    <w:rsid w:val="000165FC"/>
    <w:rsid w:val="0003186D"/>
    <w:rsid w:val="00056AF7"/>
    <w:rsid w:val="00082C5A"/>
    <w:rsid w:val="00091954"/>
    <w:rsid w:val="00096C53"/>
    <w:rsid w:val="00097B18"/>
    <w:rsid w:val="000B3A5C"/>
    <w:rsid w:val="000C4251"/>
    <w:rsid w:val="000C498B"/>
    <w:rsid w:val="000D071E"/>
    <w:rsid w:val="000D1696"/>
    <w:rsid w:val="000E0B63"/>
    <w:rsid w:val="00100462"/>
    <w:rsid w:val="00131ED6"/>
    <w:rsid w:val="00143508"/>
    <w:rsid w:val="001736BF"/>
    <w:rsid w:val="00184122"/>
    <w:rsid w:val="0019056A"/>
    <w:rsid w:val="001A2D31"/>
    <w:rsid w:val="001B1EBF"/>
    <w:rsid w:val="001B25FC"/>
    <w:rsid w:val="001C428E"/>
    <w:rsid w:val="001E565A"/>
    <w:rsid w:val="00232476"/>
    <w:rsid w:val="00235C06"/>
    <w:rsid w:val="00262412"/>
    <w:rsid w:val="002707C5"/>
    <w:rsid w:val="00275EFD"/>
    <w:rsid w:val="00287754"/>
    <w:rsid w:val="002A52A5"/>
    <w:rsid w:val="002A6E41"/>
    <w:rsid w:val="002F7213"/>
    <w:rsid w:val="003109AD"/>
    <w:rsid w:val="00316756"/>
    <w:rsid w:val="00336EA0"/>
    <w:rsid w:val="00357B68"/>
    <w:rsid w:val="0037293E"/>
    <w:rsid w:val="003C3E1E"/>
    <w:rsid w:val="003E3434"/>
    <w:rsid w:val="004024C9"/>
    <w:rsid w:val="0040377B"/>
    <w:rsid w:val="00405BD9"/>
    <w:rsid w:val="00413308"/>
    <w:rsid w:val="004337F6"/>
    <w:rsid w:val="0045135B"/>
    <w:rsid w:val="00460021"/>
    <w:rsid w:val="00461602"/>
    <w:rsid w:val="00472726"/>
    <w:rsid w:val="004843AD"/>
    <w:rsid w:val="004B2277"/>
    <w:rsid w:val="004B3E5D"/>
    <w:rsid w:val="004E2F5A"/>
    <w:rsid w:val="004F258C"/>
    <w:rsid w:val="004F43BE"/>
    <w:rsid w:val="004F4E18"/>
    <w:rsid w:val="004F5C71"/>
    <w:rsid w:val="004F5D88"/>
    <w:rsid w:val="005175C9"/>
    <w:rsid w:val="00520275"/>
    <w:rsid w:val="00527028"/>
    <w:rsid w:val="0053105E"/>
    <w:rsid w:val="0053406F"/>
    <w:rsid w:val="005647C4"/>
    <w:rsid w:val="00565888"/>
    <w:rsid w:val="005B045C"/>
    <w:rsid w:val="005C1F9C"/>
    <w:rsid w:val="005C5196"/>
    <w:rsid w:val="005D7E5E"/>
    <w:rsid w:val="005F0B14"/>
    <w:rsid w:val="00617937"/>
    <w:rsid w:val="00632583"/>
    <w:rsid w:val="006425F2"/>
    <w:rsid w:val="00642A52"/>
    <w:rsid w:val="00650356"/>
    <w:rsid w:val="00672DAA"/>
    <w:rsid w:val="006A2844"/>
    <w:rsid w:val="006A517D"/>
    <w:rsid w:val="006D1401"/>
    <w:rsid w:val="006E209D"/>
    <w:rsid w:val="006E5435"/>
    <w:rsid w:val="006F3E2A"/>
    <w:rsid w:val="00705EB7"/>
    <w:rsid w:val="00733814"/>
    <w:rsid w:val="00735F7C"/>
    <w:rsid w:val="0075256A"/>
    <w:rsid w:val="007619BD"/>
    <w:rsid w:val="007A2F52"/>
    <w:rsid w:val="007B0A37"/>
    <w:rsid w:val="007E26BD"/>
    <w:rsid w:val="007E3B9B"/>
    <w:rsid w:val="00813DFB"/>
    <w:rsid w:val="008166DF"/>
    <w:rsid w:val="00852BC8"/>
    <w:rsid w:val="00874F39"/>
    <w:rsid w:val="008B2865"/>
    <w:rsid w:val="008D4683"/>
    <w:rsid w:val="008D7C91"/>
    <w:rsid w:val="008E3861"/>
    <w:rsid w:val="008E6809"/>
    <w:rsid w:val="0093053A"/>
    <w:rsid w:val="00946920"/>
    <w:rsid w:val="00947C7B"/>
    <w:rsid w:val="0096441A"/>
    <w:rsid w:val="00974222"/>
    <w:rsid w:val="00983FB4"/>
    <w:rsid w:val="009A6BF9"/>
    <w:rsid w:val="009C0703"/>
    <w:rsid w:val="009D3E5D"/>
    <w:rsid w:val="00A06F12"/>
    <w:rsid w:val="00A1416D"/>
    <w:rsid w:val="00A45EBE"/>
    <w:rsid w:val="00A47CEF"/>
    <w:rsid w:val="00A54742"/>
    <w:rsid w:val="00A84A29"/>
    <w:rsid w:val="00AA424E"/>
    <w:rsid w:val="00AC415F"/>
    <w:rsid w:val="00AC4D45"/>
    <w:rsid w:val="00AC6EB0"/>
    <w:rsid w:val="00B01644"/>
    <w:rsid w:val="00B03840"/>
    <w:rsid w:val="00B227EC"/>
    <w:rsid w:val="00B2793C"/>
    <w:rsid w:val="00B31ABC"/>
    <w:rsid w:val="00B358E0"/>
    <w:rsid w:val="00B409B8"/>
    <w:rsid w:val="00B5068C"/>
    <w:rsid w:val="00B63BA0"/>
    <w:rsid w:val="00B8537E"/>
    <w:rsid w:val="00BB0DD5"/>
    <w:rsid w:val="00BB3EA3"/>
    <w:rsid w:val="00BD4347"/>
    <w:rsid w:val="00C031EB"/>
    <w:rsid w:val="00C20E00"/>
    <w:rsid w:val="00C457A3"/>
    <w:rsid w:val="00C532EC"/>
    <w:rsid w:val="00C55D0A"/>
    <w:rsid w:val="00C61118"/>
    <w:rsid w:val="00C84349"/>
    <w:rsid w:val="00C85EDB"/>
    <w:rsid w:val="00C94DF1"/>
    <w:rsid w:val="00CA1CC1"/>
    <w:rsid w:val="00CA22F8"/>
    <w:rsid w:val="00CA641B"/>
    <w:rsid w:val="00CC4CD7"/>
    <w:rsid w:val="00D06BD8"/>
    <w:rsid w:val="00D06E6C"/>
    <w:rsid w:val="00D15313"/>
    <w:rsid w:val="00D15AC3"/>
    <w:rsid w:val="00D22C5C"/>
    <w:rsid w:val="00D33731"/>
    <w:rsid w:val="00D766D4"/>
    <w:rsid w:val="00D82CFE"/>
    <w:rsid w:val="00D96985"/>
    <w:rsid w:val="00DA57D4"/>
    <w:rsid w:val="00DB3D5E"/>
    <w:rsid w:val="00DB50BE"/>
    <w:rsid w:val="00DD67C2"/>
    <w:rsid w:val="00DF0592"/>
    <w:rsid w:val="00E114E9"/>
    <w:rsid w:val="00E2107E"/>
    <w:rsid w:val="00E214D1"/>
    <w:rsid w:val="00E2543D"/>
    <w:rsid w:val="00E316D1"/>
    <w:rsid w:val="00E33AA0"/>
    <w:rsid w:val="00E34EE0"/>
    <w:rsid w:val="00E4385C"/>
    <w:rsid w:val="00E4720F"/>
    <w:rsid w:val="00E5590B"/>
    <w:rsid w:val="00E64AF3"/>
    <w:rsid w:val="00E81A5F"/>
    <w:rsid w:val="00E84341"/>
    <w:rsid w:val="00EA060D"/>
    <w:rsid w:val="00EB3F28"/>
    <w:rsid w:val="00EC3C20"/>
    <w:rsid w:val="00EC6016"/>
    <w:rsid w:val="00ED54FD"/>
    <w:rsid w:val="00ED73BF"/>
    <w:rsid w:val="00EF4501"/>
    <w:rsid w:val="00EF5C53"/>
    <w:rsid w:val="00F00CA9"/>
    <w:rsid w:val="00F0696D"/>
    <w:rsid w:val="00F10FEA"/>
    <w:rsid w:val="00F3221F"/>
    <w:rsid w:val="00F424B2"/>
    <w:rsid w:val="00F63820"/>
    <w:rsid w:val="00F711AD"/>
    <w:rsid w:val="00F71848"/>
    <w:rsid w:val="00F80608"/>
    <w:rsid w:val="00FB4EDD"/>
    <w:rsid w:val="00FD073C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FA8"/>
  <w15:chartTrackingRefBased/>
  <w15:docId w15:val="{1F4330EF-CA9A-4462-B952-8F825B1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3E5D"/>
    <w:rPr>
      <w:color w:val="0563C1"/>
      <w:u w:val="single"/>
    </w:rPr>
  </w:style>
  <w:style w:type="paragraph" w:styleId="Nagwek">
    <w:name w:val="header"/>
    <w:basedOn w:val="Normalny"/>
    <w:link w:val="NagwekZnak"/>
    <w:rsid w:val="009D3E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9D3E5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18"/>
    <w:rPr>
      <w:b/>
      <w:bCs/>
      <w:sz w:val="20"/>
      <w:szCs w:val="20"/>
    </w:rPr>
  </w:style>
  <w:style w:type="paragraph" w:styleId="Bezodstpw">
    <w:name w:val="No Spacing"/>
    <w:uiPriority w:val="1"/>
    <w:qFormat/>
    <w:rsid w:val="0028775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35B"/>
    <w:rPr>
      <w:color w:val="605E5C"/>
      <w:shd w:val="clear" w:color="auto" w:fill="E1DFDD"/>
    </w:rPr>
  </w:style>
  <w:style w:type="character" w:customStyle="1" w:styleId="tytul-grupa">
    <w:name w:val="tytul-grupa"/>
    <w:basedOn w:val="Domylnaczcionkaakapitu"/>
    <w:rsid w:val="00EC3C20"/>
  </w:style>
  <w:style w:type="character" w:customStyle="1" w:styleId="tytul">
    <w:name w:val="tytul"/>
    <w:basedOn w:val="Domylnaczcionkaakapitu"/>
    <w:rsid w:val="00EC3C20"/>
  </w:style>
  <w:style w:type="character" w:styleId="UyteHipercze">
    <w:name w:val="FollowedHyperlink"/>
    <w:basedOn w:val="Domylnaczcionkaakapitu"/>
    <w:uiPriority w:val="99"/>
    <w:semiHidden/>
    <w:unhideWhenUsed/>
    <w:rsid w:val="0026241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3C"/>
  </w:style>
  <w:style w:type="paragraph" w:customStyle="1" w:styleId="paragraph">
    <w:name w:val="paragraph"/>
    <w:basedOn w:val="Normalny"/>
    <w:rsid w:val="003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3434"/>
  </w:style>
  <w:style w:type="character" w:customStyle="1" w:styleId="eop">
    <w:name w:val="eop"/>
    <w:basedOn w:val="Domylnaczcionkaakapitu"/>
    <w:rsid w:val="003E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-t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mila.rybak@warner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Turner.Polska@turn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E6BF-48C8-42A5-AC73-6298BF0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Łaźniewski</dc:creator>
  <cp:keywords/>
  <dc:description/>
  <cp:lastModifiedBy>Jolanta</cp:lastModifiedBy>
  <cp:revision>2</cp:revision>
  <dcterms:created xsi:type="dcterms:W3CDTF">2021-08-18T07:57:00Z</dcterms:created>
  <dcterms:modified xsi:type="dcterms:W3CDTF">2021-08-18T07:57:00Z</dcterms:modified>
</cp:coreProperties>
</file>